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F9" w:rsidRPr="00121E02" w:rsidRDefault="00EB6BF9" w:rsidP="00EB6B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121E02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2EDF0F04" wp14:editId="3E4FE4DE">
            <wp:simplePos x="0" y="0"/>
            <wp:positionH relativeFrom="column">
              <wp:posOffset>205105</wp:posOffset>
            </wp:positionH>
            <wp:positionV relativeFrom="paragraph">
              <wp:posOffset>-591820</wp:posOffset>
            </wp:positionV>
            <wp:extent cx="24657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361" y="21061"/>
                <wp:lineTo x="2136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E02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1A0BFF61" wp14:editId="5950E0D6">
            <wp:simplePos x="0" y="0"/>
            <wp:positionH relativeFrom="column">
              <wp:posOffset>3500755</wp:posOffset>
            </wp:positionH>
            <wp:positionV relativeFrom="paragraph">
              <wp:posOffset>-369570</wp:posOffset>
            </wp:positionV>
            <wp:extent cx="1439545" cy="658495"/>
            <wp:effectExtent l="0" t="0" r="8255" b="8255"/>
            <wp:wrapTight wrapText="bothSides">
              <wp:wrapPolygon edited="0">
                <wp:start x="0" y="0"/>
                <wp:lineTo x="0" y="21246"/>
                <wp:lineTo x="21438" y="21246"/>
                <wp:lineTo x="2143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F9" w:rsidRPr="00121E02" w:rsidRDefault="00EB6BF9" w:rsidP="00EB6B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EB6BF9" w:rsidRPr="00121E02" w:rsidRDefault="00EB6BF9" w:rsidP="00EB6B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EB6BF9" w:rsidRPr="00121E02" w:rsidRDefault="00EB6BF9" w:rsidP="00EB6B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121E02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732A32A2" wp14:editId="34E5612C">
            <wp:simplePos x="0" y="0"/>
            <wp:positionH relativeFrom="column">
              <wp:posOffset>6150610</wp:posOffset>
            </wp:positionH>
            <wp:positionV relativeFrom="paragraph">
              <wp:posOffset>-895350</wp:posOffset>
            </wp:positionV>
            <wp:extent cx="2780665" cy="752475"/>
            <wp:effectExtent l="0" t="0" r="635" b="9525"/>
            <wp:wrapTight wrapText="bothSides">
              <wp:wrapPolygon edited="0">
                <wp:start x="0" y="0"/>
                <wp:lineTo x="0" y="21327"/>
                <wp:lineTo x="21457" y="21327"/>
                <wp:lineTo x="21457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F9" w:rsidRDefault="00EB6BF9" w:rsidP="00EB6B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121E02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POKLICNI STANDARD</w:t>
      </w:r>
    </w:p>
    <w:p w:rsidR="00EB6BF9" w:rsidRPr="00121E02" w:rsidRDefault="00EB6BF9" w:rsidP="00EB6BF9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EB6BF9" w:rsidRPr="00121E02" w:rsidRDefault="00EB6BF9" w:rsidP="00EB6BF9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EB6BF9" w:rsidRDefault="00EB6BF9" w:rsidP="00A414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1E02">
        <w:rPr>
          <w:rFonts w:ascii="Arial" w:hAnsi="Arial" w:cs="Arial"/>
        </w:rPr>
        <w:t xml:space="preserve">IME IN KODA POKLICNEGA STANDARDA </w:t>
      </w:r>
    </w:p>
    <w:p w:rsidR="0037458F" w:rsidRDefault="0037458F" w:rsidP="00A41439">
      <w:pPr>
        <w:spacing w:after="0" w:line="240" w:lineRule="auto"/>
        <w:jc w:val="both"/>
        <w:rPr>
          <w:rFonts w:ascii="Arial" w:hAnsi="Arial" w:cs="Arial"/>
        </w:rPr>
      </w:pPr>
    </w:p>
    <w:p w:rsidR="00EB6BF9" w:rsidRDefault="0037458F" w:rsidP="00A41439">
      <w:p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7458F">
        <w:rPr>
          <w:rFonts w:ascii="Arial" w:hAnsi="Arial" w:cs="Arial"/>
          <w:b/>
          <w:sz w:val="24"/>
          <w:szCs w:val="24"/>
        </w:rPr>
        <w:t>IZVAJALEC/IZVAJALKA SUHOMONTAŽNE GRADNJE</w:t>
      </w:r>
    </w:p>
    <w:p w:rsidR="00906BFF" w:rsidRPr="0037458F" w:rsidRDefault="00906BFF" w:rsidP="00A41439">
      <w:p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</w:p>
    <w:p w:rsidR="00EB6BF9" w:rsidRPr="00121E02" w:rsidRDefault="00EB6BF9" w:rsidP="00A41439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EB6BF9" w:rsidRDefault="00EB6BF9" w:rsidP="00A414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1E02">
        <w:rPr>
          <w:rFonts w:ascii="Arial" w:hAnsi="Arial" w:cs="Arial"/>
        </w:rPr>
        <w:t xml:space="preserve">IME IN KODA POKLICA </w:t>
      </w:r>
    </w:p>
    <w:p w:rsidR="0037458F" w:rsidRPr="00906BFF" w:rsidRDefault="0037458F" w:rsidP="00A41439">
      <w:pPr>
        <w:spacing w:after="0" w:line="240" w:lineRule="auto"/>
        <w:ind w:left="357"/>
        <w:jc w:val="both"/>
        <w:rPr>
          <w:rFonts w:ascii="Arial" w:hAnsi="Arial" w:cs="Arial"/>
          <w:b/>
        </w:rPr>
      </w:pPr>
    </w:p>
    <w:p w:rsidR="00EB6BF9" w:rsidRDefault="00906BFF" w:rsidP="00A41439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A41439">
        <w:rPr>
          <w:rFonts w:ascii="Arial" w:hAnsi="Arial" w:cs="Arial"/>
          <w:b/>
          <w:color w:val="FF0000"/>
        </w:rPr>
        <w:t>IZVAJALEC/IZVAJALKA SUHOMONTAŽNE GRADNJE</w:t>
      </w:r>
    </w:p>
    <w:p w:rsidR="00A41439" w:rsidRPr="00A41439" w:rsidRDefault="00A41439" w:rsidP="00A41439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906BFF" w:rsidRDefault="00EB6BF9" w:rsidP="00A41439">
      <w:pPr>
        <w:pStyle w:val="Navadensplet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                 </w:t>
      </w:r>
      <w:proofErr w:type="spellStart"/>
      <w:r w:rsidRPr="00121E02">
        <w:rPr>
          <w:rFonts w:ascii="Arial" w:hAnsi="Arial" w:cs="Arial"/>
          <w:b/>
          <w:sz w:val="24"/>
          <w:szCs w:val="24"/>
        </w:rPr>
        <w:t>Klasius</w:t>
      </w:r>
      <w:proofErr w:type="spellEnd"/>
      <w:r w:rsidRPr="00121E02">
        <w:rPr>
          <w:rFonts w:ascii="Arial" w:hAnsi="Arial" w:cs="Arial"/>
          <w:b/>
          <w:sz w:val="24"/>
          <w:szCs w:val="24"/>
        </w:rPr>
        <w:t>-P</w:t>
      </w:r>
      <w:r w:rsidRPr="00121E02">
        <w:rPr>
          <w:rFonts w:ascii="Arial" w:hAnsi="Arial" w:cs="Arial"/>
          <w:sz w:val="24"/>
          <w:szCs w:val="24"/>
        </w:rPr>
        <w:t xml:space="preserve">: </w:t>
      </w:r>
      <w:r w:rsidR="00906BFF" w:rsidRPr="00906BFF">
        <w:rPr>
          <w:rFonts w:ascii="Arial" w:hAnsi="Arial" w:cs="Arial"/>
          <w:sz w:val="24"/>
          <w:szCs w:val="24"/>
        </w:rPr>
        <w:t>Zaključna dela v gradbeništvu (5825)</w:t>
      </w:r>
    </w:p>
    <w:p w:rsidR="00A41439" w:rsidRDefault="00A41439" w:rsidP="00A41439">
      <w:pPr>
        <w:pStyle w:val="Navadensplet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41439" w:rsidRPr="00A41439" w:rsidRDefault="00A41439" w:rsidP="00A41439">
      <w:pPr>
        <w:pStyle w:val="Navadensplet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EB6BF9" w:rsidRDefault="00EB6BF9" w:rsidP="00A414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1E02">
        <w:rPr>
          <w:rFonts w:ascii="Arial" w:hAnsi="Arial" w:cs="Arial"/>
        </w:rPr>
        <w:t>RAVEN ZAHTEVNOSTI</w:t>
      </w:r>
    </w:p>
    <w:p w:rsidR="00EB6BF9" w:rsidRPr="00121E02" w:rsidRDefault="00EB6BF9" w:rsidP="00A41439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EB6BF9" w:rsidRPr="00906BFF" w:rsidRDefault="00EB6BF9" w:rsidP="00A41439">
      <w:pPr>
        <w:spacing w:after="0" w:line="240" w:lineRule="auto"/>
        <w:rPr>
          <w:rFonts w:ascii="Arial" w:eastAsiaTheme="minorEastAsia" w:hAnsi="Arial" w:cs="Arial"/>
          <w:b/>
          <w:color w:val="000000"/>
          <w:lang w:eastAsia="sl-SI"/>
        </w:rPr>
      </w:pPr>
      <w:r w:rsidRPr="00906BFF">
        <w:rPr>
          <w:rFonts w:ascii="Arial" w:eastAsiaTheme="minorEastAsia" w:hAnsi="Arial" w:cs="Arial"/>
          <w:b/>
          <w:color w:val="000000"/>
          <w:lang w:eastAsia="sl-SI"/>
        </w:rPr>
        <w:t>(</w:t>
      </w:r>
      <w:r w:rsidR="00906BFF" w:rsidRPr="00906BFF">
        <w:rPr>
          <w:rFonts w:ascii="Arial" w:eastAsiaTheme="minorEastAsia" w:hAnsi="Arial" w:cs="Arial"/>
          <w:b/>
          <w:color w:val="000000"/>
          <w:lang w:eastAsia="sl-SI"/>
        </w:rPr>
        <w:t>I</w:t>
      </w:r>
      <w:r w:rsidRPr="00906BFF">
        <w:rPr>
          <w:rFonts w:ascii="Arial" w:eastAsiaTheme="minorEastAsia" w:hAnsi="Arial" w:cs="Arial"/>
          <w:b/>
          <w:color w:val="000000"/>
          <w:lang w:eastAsia="sl-SI"/>
        </w:rPr>
        <w:t xml:space="preserve">V) </w:t>
      </w:r>
      <w:r w:rsidR="00906BFF" w:rsidRPr="00906BFF">
        <w:rPr>
          <w:rFonts w:ascii="Arial" w:hAnsi="Arial" w:cs="Arial"/>
          <w:b/>
        </w:rPr>
        <w:t>Zahtevna dela</w:t>
      </w:r>
    </w:p>
    <w:p w:rsidR="00EB6BF9" w:rsidRPr="00121E02" w:rsidRDefault="00EB6BF9" w:rsidP="00A41439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EB6BF9" w:rsidRPr="00121E02" w:rsidRDefault="00EB6BF9" w:rsidP="00A414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1E02">
        <w:rPr>
          <w:rFonts w:ascii="Arial" w:hAnsi="Arial" w:cs="Arial"/>
        </w:rPr>
        <w:t xml:space="preserve">POKLICNE KOMPETENCE </w:t>
      </w:r>
    </w:p>
    <w:p w:rsidR="00EB6BF9" w:rsidRDefault="00EB6BF9" w:rsidP="00EB6BF9">
      <w:pPr>
        <w:suppressAutoHyphens/>
        <w:spacing w:after="0" w:line="240" w:lineRule="auto"/>
        <w:jc w:val="both"/>
        <w:rPr>
          <w:rFonts w:ascii="Arial" w:eastAsiaTheme="minorEastAsia" w:hAnsi="Arial" w:cs="Arial"/>
          <w:color w:val="000000"/>
          <w:lang w:eastAsia="sl-SI"/>
        </w:rPr>
      </w:pPr>
    </w:p>
    <w:p w:rsidR="00EB6BF9" w:rsidRPr="00C86CC2" w:rsidRDefault="00EB6BF9" w:rsidP="00EB6BF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86CC2">
        <w:rPr>
          <w:rFonts w:ascii="Arial" w:eastAsiaTheme="minorEastAsia" w:hAnsi="Arial" w:cs="Arial"/>
          <w:lang w:eastAsia="sl-SI"/>
        </w:rPr>
        <w:t>Kandidat:</w:t>
      </w:r>
      <w:r w:rsidRPr="00C86CC2">
        <w:rPr>
          <w:rFonts w:ascii="Arial" w:eastAsia="Times New Roman" w:hAnsi="Arial" w:cs="Arial"/>
          <w:lang w:eastAsia="ar-SA"/>
        </w:rPr>
        <w:t xml:space="preserve"> </w:t>
      </w:r>
    </w:p>
    <w:p w:rsidR="00B84BBC" w:rsidRDefault="00B84BBC" w:rsidP="00B84B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sprejema in pregleda tehnično dokumentacijo in v skladu z njo načrtuje svoje delo</w:t>
      </w:r>
    </w:p>
    <w:p w:rsidR="00B14C91" w:rsidRPr="00B14C91" w:rsidRDefault="00B14C91" w:rsidP="00B14C9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B14C91">
        <w:rPr>
          <w:rFonts w:ascii="Arial" w:eastAsia="Times New Roman" w:hAnsi="Arial" w:cs="Arial"/>
          <w:color w:val="000000"/>
          <w:lang w:eastAsia="sl-SI"/>
        </w:rPr>
        <w:t>zagotavlja kakovost svojega dela in izdelkov ter pri tem upošteva načela racionalne rabe energije, časa in materiala</w:t>
      </w:r>
    </w:p>
    <w:p w:rsidR="00B14C91" w:rsidRPr="00B14C91" w:rsidRDefault="00B14C91" w:rsidP="00B14C9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B14C91">
        <w:rPr>
          <w:rFonts w:ascii="Arial" w:eastAsia="Times New Roman" w:hAnsi="Arial" w:cs="Arial"/>
          <w:color w:val="000000"/>
          <w:lang w:eastAsia="sl-SI"/>
        </w:rPr>
        <w:t xml:space="preserve">dela tako, da ne ogroža sebe ali drugih v svojem delovnem okolju ter ne onesnažuje okolja </w:t>
      </w:r>
    </w:p>
    <w:p w:rsidR="00B14C91" w:rsidRDefault="00B14C91" w:rsidP="00B14C9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B14C91">
        <w:rPr>
          <w:rFonts w:ascii="Arial" w:eastAsia="Times New Roman" w:hAnsi="Arial" w:cs="Arial"/>
          <w:color w:val="000000"/>
          <w:lang w:eastAsia="sl-SI"/>
        </w:rPr>
        <w:t>sporazumeva se z  različnimi deležniki, s katerimi se srečuje pri svojem delu</w:t>
      </w:r>
    </w:p>
    <w:p w:rsidR="00B14C91" w:rsidRPr="00B14C91" w:rsidRDefault="00B14C91" w:rsidP="00B14C9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uporablja sodobno komunikacijsko tehnologijo</w:t>
      </w:r>
      <w:r w:rsidR="00B84BBC">
        <w:rPr>
          <w:rFonts w:ascii="Arial" w:eastAsia="Times New Roman" w:hAnsi="Arial" w:cs="Arial"/>
          <w:color w:val="000000"/>
          <w:lang w:eastAsia="sl-SI"/>
        </w:rPr>
        <w:t xml:space="preserve">, računalniško opremo ter ustrezno programsko orodje, ki ga potrebuje </w:t>
      </w:r>
      <w:r w:rsidR="002C4FD5">
        <w:rPr>
          <w:rFonts w:ascii="Arial" w:eastAsia="Times New Roman" w:hAnsi="Arial" w:cs="Arial"/>
          <w:color w:val="000000"/>
          <w:lang w:eastAsia="sl-SI"/>
        </w:rPr>
        <w:t>pri svojem delu</w:t>
      </w:r>
    </w:p>
    <w:p w:rsidR="00906BFF" w:rsidRPr="00906BFF" w:rsidRDefault="00906BFF" w:rsidP="00906BF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06BFF">
        <w:rPr>
          <w:rFonts w:ascii="Arial" w:eastAsia="Times New Roman" w:hAnsi="Arial" w:cs="Arial"/>
          <w:color w:val="000000"/>
          <w:lang w:eastAsia="sl-SI"/>
        </w:rPr>
        <w:t>vzdržuje delovna in varovalna sredstva</w:t>
      </w:r>
    </w:p>
    <w:p w:rsidR="00906BFF" w:rsidRPr="00906BFF" w:rsidRDefault="00906BFF" w:rsidP="00906BF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06BFF">
        <w:rPr>
          <w:rFonts w:ascii="Arial" w:eastAsia="Times New Roman" w:hAnsi="Arial" w:cs="Arial"/>
          <w:color w:val="000000"/>
          <w:lang w:eastAsia="sl-SI"/>
        </w:rPr>
        <w:t xml:space="preserve">montira </w:t>
      </w:r>
      <w:proofErr w:type="spellStart"/>
      <w:r w:rsidRPr="00906BFF">
        <w:rPr>
          <w:rFonts w:ascii="Arial" w:eastAsia="Times New Roman" w:hAnsi="Arial" w:cs="Arial"/>
          <w:color w:val="000000"/>
          <w:lang w:eastAsia="sl-SI"/>
        </w:rPr>
        <w:t>suhomontažne</w:t>
      </w:r>
      <w:proofErr w:type="spellEnd"/>
      <w:r w:rsidRPr="00906BFF">
        <w:rPr>
          <w:rFonts w:ascii="Arial" w:eastAsia="Times New Roman" w:hAnsi="Arial" w:cs="Arial"/>
          <w:color w:val="000000"/>
          <w:lang w:eastAsia="sl-SI"/>
        </w:rPr>
        <w:t xml:space="preserve"> elemente in jih ustrezno izolira</w:t>
      </w:r>
    </w:p>
    <w:p w:rsidR="00906BFF" w:rsidRPr="00906BFF" w:rsidRDefault="00906BFF" w:rsidP="00906BF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06BFF">
        <w:rPr>
          <w:rFonts w:ascii="Arial" w:eastAsia="Times New Roman" w:hAnsi="Arial" w:cs="Arial"/>
          <w:color w:val="000000"/>
          <w:lang w:eastAsia="sl-SI"/>
        </w:rPr>
        <w:lastRenderedPageBreak/>
        <w:t xml:space="preserve">izvaja zaključna </w:t>
      </w:r>
      <w:proofErr w:type="spellStart"/>
      <w:r w:rsidRPr="00906BFF">
        <w:rPr>
          <w:rFonts w:ascii="Arial" w:eastAsia="Times New Roman" w:hAnsi="Arial" w:cs="Arial"/>
          <w:color w:val="000000"/>
          <w:lang w:eastAsia="sl-SI"/>
        </w:rPr>
        <w:t>suhomontažna</w:t>
      </w:r>
      <w:proofErr w:type="spellEnd"/>
      <w:r w:rsidRPr="00906BFF">
        <w:rPr>
          <w:rFonts w:ascii="Arial" w:eastAsia="Times New Roman" w:hAnsi="Arial" w:cs="Arial"/>
          <w:color w:val="000000"/>
          <w:lang w:eastAsia="sl-SI"/>
        </w:rPr>
        <w:t xml:space="preserve"> dela</w:t>
      </w:r>
    </w:p>
    <w:p w:rsidR="00906BFF" w:rsidRPr="00906BFF" w:rsidRDefault="00906BFF" w:rsidP="00906BF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06BFF">
        <w:rPr>
          <w:rFonts w:ascii="Arial" w:eastAsia="Times New Roman" w:hAnsi="Arial" w:cs="Arial"/>
          <w:color w:val="000000"/>
          <w:lang w:eastAsia="sl-SI"/>
        </w:rPr>
        <w:t xml:space="preserve">izvaja popravila </w:t>
      </w:r>
      <w:proofErr w:type="spellStart"/>
      <w:r w:rsidRPr="00906BFF">
        <w:rPr>
          <w:rFonts w:ascii="Arial" w:eastAsia="Times New Roman" w:hAnsi="Arial" w:cs="Arial"/>
          <w:color w:val="000000"/>
          <w:lang w:eastAsia="sl-SI"/>
        </w:rPr>
        <w:t>suhomontažnih</w:t>
      </w:r>
      <w:proofErr w:type="spellEnd"/>
      <w:r w:rsidRPr="00906BFF">
        <w:rPr>
          <w:rFonts w:ascii="Arial" w:eastAsia="Times New Roman" w:hAnsi="Arial" w:cs="Arial"/>
          <w:color w:val="000000"/>
          <w:lang w:eastAsia="sl-SI"/>
        </w:rPr>
        <w:t xml:space="preserve"> sistemov</w:t>
      </w:r>
    </w:p>
    <w:p w:rsidR="00EB6BF9" w:rsidRDefault="00EB6BF9" w:rsidP="00EB6BF9">
      <w:pPr>
        <w:keepNext/>
        <w:keepLines/>
        <w:suppressAutoHyphens/>
        <w:spacing w:after="0" w:line="240" w:lineRule="auto"/>
        <w:ind w:left="360"/>
        <w:rPr>
          <w:rFonts w:ascii="Arial" w:eastAsia="Times New Roman" w:hAnsi="Arial" w:cs="Arial"/>
          <w:iCs/>
          <w:lang w:eastAsia="ar-SA"/>
        </w:rPr>
      </w:pPr>
    </w:p>
    <w:p w:rsidR="00EB6BF9" w:rsidRPr="00C86CC2" w:rsidRDefault="00EB6BF9" w:rsidP="00EB6BF9">
      <w:pPr>
        <w:keepNext/>
        <w:keepLines/>
        <w:suppressAutoHyphens/>
        <w:spacing w:after="0" w:line="240" w:lineRule="auto"/>
        <w:ind w:left="360"/>
        <w:rPr>
          <w:rFonts w:ascii="Arial" w:eastAsia="Times New Roman" w:hAnsi="Arial" w:cs="Arial"/>
          <w:iCs/>
          <w:lang w:eastAsia="ar-SA"/>
        </w:rPr>
      </w:pPr>
    </w:p>
    <w:p w:rsidR="00EB6BF9" w:rsidRPr="00121E02" w:rsidRDefault="00EB6BF9" w:rsidP="00EB6BF9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21E02">
        <w:rPr>
          <w:rFonts w:ascii="Arial" w:hAnsi="Arial" w:cs="Arial"/>
        </w:rPr>
        <w:t>OPIS POKLICNEGA STANDARDA</w:t>
      </w:r>
    </w:p>
    <w:tbl>
      <w:tblPr>
        <w:tblpPr w:leftFromText="141" w:rightFromText="141" w:vertAnchor="text" w:horzAnchor="margin" w:tblpY="626"/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4066"/>
        <w:gridCol w:w="7132"/>
      </w:tblGrid>
      <w:tr w:rsidR="00EB6BF9" w:rsidRPr="00121E02" w:rsidTr="00627618">
        <w:trPr>
          <w:trHeight w:val="270"/>
          <w:tblHeader/>
        </w:trPr>
        <w:tc>
          <w:tcPr>
            <w:tcW w:w="2956" w:type="dxa"/>
          </w:tcPr>
          <w:p w:rsidR="00EB6BF9" w:rsidRPr="00121E02" w:rsidRDefault="00EB6BF9" w:rsidP="0062761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121E02">
              <w:rPr>
                <w:rFonts w:ascii="Arial" w:hAnsi="Arial" w:cs="Arial"/>
                <w:b/>
                <w:bCs/>
              </w:rPr>
              <w:t>PODROČJA DEL</w:t>
            </w:r>
          </w:p>
          <w:p w:rsidR="00EB6BF9" w:rsidRPr="00121E02" w:rsidRDefault="00EB6BF9" w:rsidP="0062761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6" w:type="dxa"/>
          </w:tcPr>
          <w:p w:rsidR="00EB6BF9" w:rsidRPr="00121E02" w:rsidRDefault="00EB6BF9" w:rsidP="0062761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121E02">
              <w:rPr>
                <w:rFonts w:ascii="Arial" w:hAnsi="Arial" w:cs="Arial"/>
                <w:b/>
                <w:bCs/>
              </w:rPr>
              <w:t>KLJUČNA DELA</w:t>
            </w:r>
          </w:p>
          <w:p w:rsidR="00EB6BF9" w:rsidRPr="00121E02" w:rsidRDefault="00EB6BF9" w:rsidP="0062761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2" w:type="dxa"/>
          </w:tcPr>
          <w:p w:rsidR="00EB6BF9" w:rsidRPr="00121E02" w:rsidRDefault="00EB6BF9" w:rsidP="0062761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121E02">
              <w:rPr>
                <w:rFonts w:ascii="Arial" w:hAnsi="Arial" w:cs="Arial"/>
                <w:b/>
                <w:bCs/>
              </w:rPr>
              <w:t>ZNANJA IN SPRETNOSTI</w:t>
            </w:r>
          </w:p>
          <w:p w:rsidR="00EB6BF9" w:rsidRPr="00121E02" w:rsidRDefault="00EB6BF9" w:rsidP="0062761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Analiza, načrtovanje in organizacija dela </w:t>
            </w:r>
          </w:p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svoje delo in delo skupine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zbere in samostojno interpretira pomembne informacije (ogledi, navodila za delo, tehnična in projektna dokumentacija …)</w:t>
            </w:r>
          </w:p>
          <w:p w:rsidR="00906BFF" w:rsidRPr="00483603" w:rsidRDefault="00906BFF" w:rsidP="00906BF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ugotovi tehnične in tehnološke zahteve</w:t>
            </w:r>
          </w:p>
          <w:p w:rsidR="00906BFF" w:rsidRPr="00483603" w:rsidRDefault="00906BFF" w:rsidP="00906BF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sodeluje pri oblikovanju ekipe</w:t>
            </w:r>
          </w:p>
          <w:p w:rsidR="00906BFF" w:rsidRDefault="00906BFF" w:rsidP="00906BF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delo manjše skupine</w:t>
            </w:r>
          </w:p>
          <w:p w:rsidR="00483603" w:rsidRPr="00483603" w:rsidRDefault="00483603" w:rsidP="004836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BFF" w:rsidRPr="00483603" w:rsidRDefault="00906BFF" w:rsidP="00906BF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osnovna pravila organizacije dela in podjetja</w:t>
            </w:r>
          </w:p>
          <w:p w:rsidR="00906BFF" w:rsidRPr="00483603" w:rsidRDefault="00906BFF" w:rsidP="00906BF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organizacijo gradbišča</w:t>
            </w:r>
          </w:p>
          <w:p w:rsidR="00906BFF" w:rsidRPr="00483603" w:rsidRDefault="00906BFF" w:rsidP="00906BF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pomen gradbeništva kot gospodarske panoge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Priprava dela oz. delovnega mesta </w:t>
            </w:r>
          </w:p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delovno mesto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izbere primerno orodje in pripomočke za varno delo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določi vrsto in količino materialov v skladu z normativi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določi transportne poti in ugotovi druge značilnosti delovnega prostora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in izvaja horizontalni in vertikalni transport materiala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postavi enostavne delovne in zaščitne odre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določi kriterije glede zvočne, toplotne in požarne zaščite</w:t>
            </w:r>
          </w:p>
          <w:p w:rsidR="00906BFF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razume tehnično dokumentacijo</w:t>
            </w:r>
          </w:p>
          <w:p w:rsidR="00483603" w:rsidRPr="00483603" w:rsidRDefault="00483603" w:rsidP="004836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gradbene materiale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vrste in osnovne lastnosti materialov za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suhomontažno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gradnjo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kompatibilnost gradbenih materialov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pozna uporabo in zaščito materialov za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suhomontažno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gradnjo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vlogo, položaj v objektu in način izvedbe posameznega gradbenega elementa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tehnike in pravila merjenja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osnovne zakonitosti oblikovanja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suhomontažnih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elementov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osnove tehničnega risanja</w:t>
            </w:r>
          </w:p>
          <w:p w:rsidR="00906BFF" w:rsidRPr="00483603" w:rsidRDefault="00906BFF" w:rsidP="00906BF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osnove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kalkuliranja</w:t>
            </w:r>
            <w:proofErr w:type="spellEnd"/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6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Operativna dela </w:t>
            </w:r>
          </w:p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predelne stene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zariše predelne stene</w:t>
            </w:r>
          </w:p>
          <w:p w:rsidR="00906BFF" w:rsidRPr="00483603" w:rsidRDefault="00906BFF" w:rsidP="00906BF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postavi ustrezno leseno ali kovinsko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podkonstrukcijo</w:t>
            </w:r>
            <w:proofErr w:type="spellEnd"/>
          </w:p>
          <w:p w:rsidR="00906BFF" w:rsidRPr="00483603" w:rsidRDefault="00906BFF" w:rsidP="00906BF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steno obloži z ene strani z ustrezno oblogo</w:t>
            </w:r>
          </w:p>
          <w:p w:rsidR="00906BFF" w:rsidRPr="00483603" w:rsidRDefault="00906BFF" w:rsidP="00906BF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položi ustrezno toplotno -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zvončno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izolacijo</w:t>
            </w:r>
          </w:p>
          <w:p w:rsidR="00906BFF" w:rsidRPr="00483603" w:rsidRDefault="00906BFF" w:rsidP="00906BF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položi inštalacijske cevi (po potrebi)</w:t>
            </w:r>
          </w:p>
          <w:p w:rsidR="00906BFF" w:rsidRPr="00483603" w:rsidRDefault="00906BFF" w:rsidP="00906BF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steno obloži z druge strani z ustrezno podlago</w:t>
            </w:r>
          </w:p>
          <w:p w:rsidR="00906BFF" w:rsidRPr="00483603" w:rsidRDefault="00906BFF" w:rsidP="00906BF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izdela ustrezne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diletacije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predelnih sten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strope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zariše strop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uravnava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kovinsko konstrukcijo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obešala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izravnava konstrukcijo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položi toplotno izolacijo in parno zaporo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izdela ustrezne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diletacije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stropov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izdela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večnivojske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kaskade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obloge ali stropna polnila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kovinske strope - kasetne ali lamelne</w:t>
            </w:r>
          </w:p>
          <w:p w:rsidR="00906BFF" w:rsidRPr="00483603" w:rsidRDefault="00906BFF" w:rsidP="00906BF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stropne obloge iz plošč iz mineralnih vlaken, mavčnih plošč in drugih materialov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obloge sten, fasad, stebrov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zariše obloge</w:t>
            </w:r>
          </w:p>
          <w:p w:rsidR="00906BFF" w:rsidRPr="00483603" w:rsidRDefault="00906BFF" w:rsidP="00906BF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in nanese lepilo ali montira kovinske profile</w:t>
            </w:r>
          </w:p>
          <w:p w:rsidR="00906BFF" w:rsidRPr="00483603" w:rsidRDefault="00906BFF" w:rsidP="00906BF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oblogo iz mavca ali drugega materiala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položi suhe estrihe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uravnava</w:t>
            </w:r>
          </w:p>
          <w:p w:rsidR="00906BFF" w:rsidRPr="00483603" w:rsidRDefault="00906BFF" w:rsidP="00906BF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položi toplotno izolacijo</w:t>
            </w:r>
          </w:p>
          <w:p w:rsidR="00906BFF" w:rsidRPr="00483603" w:rsidRDefault="00906BFF" w:rsidP="00906BF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izdela stenske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diletacije</w:t>
            </w:r>
            <w:proofErr w:type="spellEnd"/>
          </w:p>
          <w:p w:rsidR="00906BFF" w:rsidRPr="00483603" w:rsidRDefault="00906BFF" w:rsidP="00906BF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montira suhi estrih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vratne podboje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uravnava vratne podboje</w:t>
            </w:r>
          </w:p>
          <w:p w:rsidR="00906BFF" w:rsidRPr="00483603" w:rsidRDefault="00906BFF" w:rsidP="00906BF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podboje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montira strešna okna in obloži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kukrle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oz. frčade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montira strešna okna ter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kukrle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oz. frčade</w:t>
            </w:r>
          </w:p>
          <w:p w:rsidR="00906BFF" w:rsidRPr="00483603" w:rsidRDefault="00906BFF" w:rsidP="00906BF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obdela strešna okna ter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kukrle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oz. frčade</w:t>
            </w:r>
          </w:p>
          <w:p w:rsidR="00906BFF" w:rsidRPr="00483603" w:rsidRDefault="00906BFF" w:rsidP="00906BF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postavi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podkonstrukcijo</w:t>
            </w:r>
            <w:proofErr w:type="spellEnd"/>
          </w:p>
          <w:p w:rsidR="00906BFF" w:rsidRPr="00483603" w:rsidRDefault="00906BFF" w:rsidP="00906BF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položi toplotno izolacijo in parno zaporo</w:t>
            </w:r>
          </w:p>
          <w:p w:rsidR="00906BFF" w:rsidRPr="00483603" w:rsidRDefault="00906BFF" w:rsidP="00906BF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oblogo in špalete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obloži inštalacijske jaške in odprtine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trasira oblogo jaškov in odprtin</w:t>
            </w:r>
          </w:p>
          <w:p w:rsidR="00906BFF" w:rsidRPr="00483603" w:rsidRDefault="00906BFF" w:rsidP="00906BF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postavi ustrezno kovinsko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podkonstrukcijo</w:t>
            </w:r>
            <w:proofErr w:type="spellEnd"/>
          </w:p>
          <w:p w:rsidR="00906BFF" w:rsidRPr="00483603" w:rsidRDefault="00906BFF" w:rsidP="00906BF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položo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izolacijo (zvočno, požarno)</w:t>
            </w:r>
          </w:p>
          <w:p w:rsidR="00906BFF" w:rsidRPr="00483603" w:rsidRDefault="00906BFF" w:rsidP="00906BF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obloži jašek oz. odprtino s ploščami iz mavca ali drugega materiala</w:t>
            </w:r>
          </w:p>
          <w:p w:rsidR="00906BFF" w:rsidRPr="00483603" w:rsidRDefault="00906BFF" w:rsidP="00906BF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potrebi vgradi revizijska vratca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izvaja zaključna dela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montira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bandaže</w:t>
            </w:r>
            <w:proofErr w:type="spellEnd"/>
          </w:p>
          <w:p w:rsidR="00906BFF" w:rsidRPr="00483603" w:rsidRDefault="00906BFF" w:rsidP="00906BF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kita</w:t>
            </w:r>
          </w:p>
          <w:p w:rsidR="00906BFF" w:rsidRPr="00483603" w:rsidRDefault="00906BFF" w:rsidP="00906BF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stiči</w:t>
            </w:r>
            <w:proofErr w:type="spellEnd"/>
          </w:p>
          <w:p w:rsidR="00906BFF" w:rsidRPr="00483603" w:rsidRDefault="00906BFF" w:rsidP="00906BF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montira zaščitne vogalne profile</w:t>
            </w:r>
          </w:p>
          <w:p w:rsidR="00906BFF" w:rsidRPr="00483603" w:rsidRDefault="00906BFF" w:rsidP="00906BF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pritrdi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predizdelane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štukature ali druge okrasne elemente na stene ali strope</w:t>
            </w:r>
          </w:p>
          <w:p w:rsidR="00906BFF" w:rsidRPr="00483603" w:rsidRDefault="00906BFF" w:rsidP="00906BF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izdela ustrezne izreze za montažo luči, zvočnikov itd.</w:t>
            </w:r>
          </w:p>
          <w:p w:rsidR="00906BFF" w:rsidRPr="00483603" w:rsidRDefault="00906BFF" w:rsidP="00906BF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odpelje preostali material in odstrani odpadke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izvaja sanacijska dela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pregleda tehnično dokumentacijo za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suhomontažno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gradnjo</w:t>
            </w:r>
          </w:p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pregleda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suhomontažne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elemente, kite in stike</w:t>
            </w:r>
          </w:p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obseg dela in potrebnega materiala</w:t>
            </w:r>
          </w:p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označi elemente za zamenjavo</w:t>
            </w:r>
          </w:p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odstrani in zamenja poškodovane elemente</w:t>
            </w:r>
          </w:p>
          <w:p w:rsidR="00906BFF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opravi zaključna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suhomontažna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dela</w:t>
            </w:r>
          </w:p>
          <w:p w:rsidR="00483603" w:rsidRPr="00483603" w:rsidRDefault="00483603" w:rsidP="004836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načine </w:t>
            </w:r>
            <w:proofErr w:type="spellStart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suhomontažne</w:t>
            </w:r>
            <w:proofErr w:type="spellEnd"/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gradnje</w:t>
            </w:r>
          </w:p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pozna vlogo poklica pri gradnji novih in ohranjanju starih zgradb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obračunava izvedena </w:t>
            </w:r>
            <w:proofErr w:type="spellStart"/>
            <w:r w:rsidRPr="00483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suhomontažna</w:t>
            </w:r>
            <w:proofErr w:type="spellEnd"/>
            <w:r w:rsidRPr="00483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dela</w:t>
            </w:r>
          </w:p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izmeri izvedena dela v skladu s pravili za obračun in normativi</w:t>
            </w:r>
          </w:p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vpiše in vriše izmere izvedenih del v knjigo obračunskih izmer</w:t>
            </w:r>
          </w:p>
          <w:p w:rsidR="00906BFF" w:rsidRPr="00483603" w:rsidRDefault="00906BFF" w:rsidP="00906BF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obračunava ali izdeluje situacije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Komercialna dela</w:t>
            </w:r>
          </w:p>
        </w:tc>
        <w:tc>
          <w:tcPr>
            <w:tcW w:w="4066" w:type="dxa"/>
          </w:tcPr>
          <w:p w:rsidR="00906BFF" w:rsidRDefault="00E56CD9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posamezne podatke za nekatere</w:t>
            </w:r>
            <w:r w:rsidR="00906BFF"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elemente ponudbe</w:t>
            </w:r>
          </w:p>
          <w:p w:rsidR="00E56CD9" w:rsidRPr="00483603" w:rsidRDefault="00E56CD9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2" w:type="dxa"/>
          </w:tcPr>
          <w:p w:rsidR="00906BFF" w:rsidRDefault="00906BFF" w:rsidP="00F15FB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možne stroške dela</w:t>
            </w:r>
          </w:p>
          <w:p w:rsidR="00F15FB4" w:rsidRPr="00F15FB4" w:rsidRDefault="00F15FB4" w:rsidP="00F15FB4">
            <w:pPr>
              <w:pStyle w:val="Odstavekseznama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porabo časa in materiala glede na dokumentacijo</w:t>
            </w:r>
          </w:p>
          <w:p w:rsidR="00E56CD9" w:rsidRDefault="00E56CD9" w:rsidP="00E56C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56CD9" w:rsidRPr="00E56CD9" w:rsidRDefault="00E56CD9" w:rsidP="00F15FB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osnove obračunavanja ur, </w:t>
            </w:r>
          </w:p>
          <w:p w:rsidR="00483603" w:rsidRPr="00483603" w:rsidRDefault="00F15FB4" w:rsidP="00F15FB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</w:t>
            </w:r>
            <w:bookmarkStart w:id="0" w:name="_GoBack"/>
            <w:bookmarkEnd w:id="0"/>
            <w:r w:rsidR="00E56CD9"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osnove popisov del in </w:t>
            </w:r>
            <w:proofErr w:type="spellStart"/>
            <w:r w:rsidR="00E56CD9"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predizmer</w:t>
            </w:r>
            <w:proofErr w:type="spellEnd"/>
            <w:r w:rsidR="00E56CD9"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obračun del</w:t>
            </w:r>
          </w:p>
          <w:p w:rsidR="00906BFF" w:rsidRPr="00483603" w:rsidRDefault="00906BFF" w:rsidP="00F15FB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osnovne računske operacije</w:t>
            </w:r>
          </w:p>
          <w:p w:rsidR="00906BFF" w:rsidRPr="00483603" w:rsidRDefault="00906BFF" w:rsidP="00F15FB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dela in porabe materiala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Administrativna dela</w:t>
            </w: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upravlja s tehnično, tehnološko in drugo dokumentacijo, jo ureja in arhivira </w:t>
            </w:r>
          </w:p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vodi osnove gradbenega dnevnika o izvajanju del na delovišču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603">
              <w:rPr>
                <w:rFonts w:ascii="Arial" w:hAnsi="Arial" w:cs="Arial"/>
                <w:b/>
                <w:bCs/>
                <w:sz w:val="20"/>
                <w:szCs w:val="20"/>
              </w:rPr>
              <w:t>Zagotavljanje kakovosti</w:t>
            </w:r>
          </w:p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kontrolira kvaliteto in kvantiteto dela v skladu z normativi in drugimi predpisi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delovna sredstva in materiale v skladu z navodili proizvajalca</w:t>
            </w:r>
            <w:r w:rsidR="009306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tehnično dokumentacijo oziroma projektom</w:t>
            </w:r>
          </w:p>
          <w:p w:rsidR="00906BFF" w:rsidRPr="00483603" w:rsidRDefault="00906BFF" w:rsidP="00906BF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preverja kakovost materialov in elementov pred vgraditvijo</w:t>
            </w:r>
          </w:p>
          <w:p w:rsidR="00906BFF" w:rsidRDefault="00906BFF" w:rsidP="00906BF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preverja natančnost meritev in oznak pred pričetkom del</w:t>
            </w:r>
          </w:p>
          <w:p w:rsidR="00483603" w:rsidRPr="00483603" w:rsidRDefault="00483603" w:rsidP="004836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BFF" w:rsidRPr="00483603" w:rsidRDefault="00906BFF" w:rsidP="00906BF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in druge predpise, vezane na področje gradbeništva</w:t>
            </w:r>
          </w:p>
          <w:p w:rsidR="00906BFF" w:rsidRPr="00483603" w:rsidRDefault="00906BFF" w:rsidP="00906BF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metode in zahteve za skladiščenje materiala in delovnih sredstev</w:t>
            </w:r>
          </w:p>
          <w:p w:rsidR="00906BFF" w:rsidRPr="00483603" w:rsidRDefault="00906BFF" w:rsidP="00906BF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pomen estetskega videza in funkcije izdelka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603">
              <w:rPr>
                <w:rFonts w:ascii="Arial" w:hAnsi="Arial" w:cs="Arial"/>
                <w:b/>
                <w:bCs/>
                <w:sz w:val="20"/>
                <w:szCs w:val="20"/>
              </w:rPr>
              <w:t>Vzdrževanje in popravila</w:t>
            </w: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redno vzdržuje delovna sredstva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očisti in pregleda delovna in varovalna sredstva</w:t>
            </w:r>
          </w:p>
          <w:p w:rsidR="00906BFF" w:rsidRDefault="00906BFF" w:rsidP="00906BF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izvede manjša popravila delovnih sredstev</w:t>
            </w:r>
          </w:p>
          <w:p w:rsidR="00CD4020" w:rsidRDefault="00CD4020" w:rsidP="00906BF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kot dober gospodar skrbi za delovna sredstva</w:t>
            </w:r>
          </w:p>
          <w:p w:rsidR="00CD4020" w:rsidRPr="00483603" w:rsidRDefault="00CD4020" w:rsidP="00CD4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BFF" w:rsidRPr="00483603" w:rsidRDefault="00906BFF" w:rsidP="00906BF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osnovna pravila vzdrževanja strojev in naprav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6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Komunikacija</w:t>
            </w:r>
          </w:p>
          <w:p w:rsidR="00906BFF" w:rsidRPr="00483603" w:rsidRDefault="00906BFF" w:rsidP="0062761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komunicira s sodelavci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sprejema, razume in posreduje navodila o poteku dela</w:t>
            </w:r>
          </w:p>
          <w:p w:rsidR="00906BFF" w:rsidRPr="00483603" w:rsidRDefault="00906BFF" w:rsidP="00906BF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sprejema, razume in posreduje navodila o varnem delu in uporabi ustrezne opreme</w:t>
            </w:r>
          </w:p>
          <w:p w:rsidR="00906BFF" w:rsidRPr="00483603" w:rsidRDefault="00906BFF" w:rsidP="00906BF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tehnično izrazoslovje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906B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sporazumeva se z naročniki, strankami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želene informacije</w:t>
            </w:r>
          </w:p>
          <w:p w:rsidR="00906BFF" w:rsidRPr="00483603" w:rsidRDefault="00906BFF" w:rsidP="00906BF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ravna v skladu s poslovnim bontonom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906B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83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Varovanje zdravja in okolja</w:t>
            </w:r>
          </w:p>
          <w:p w:rsidR="00906BFF" w:rsidRPr="00483603" w:rsidRDefault="00906BFF" w:rsidP="0062761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opravlja delo tako, da ne ogroža sebe ali svojih sodelavcev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varovalna sredstva in opremo pri delu</w:t>
            </w:r>
          </w:p>
          <w:p w:rsidR="00906BFF" w:rsidRDefault="00906BFF" w:rsidP="00906BF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upošteva skupne varstvene ukrepe na skupnih gradbiščih</w:t>
            </w:r>
          </w:p>
          <w:p w:rsidR="00483603" w:rsidRPr="00483603" w:rsidRDefault="00483603" w:rsidP="004836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BFF" w:rsidRPr="00483603" w:rsidRDefault="00906BFF" w:rsidP="00906BF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predpise o zdravju in varstvu pri delu</w:t>
            </w:r>
          </w:p>
          <w:p w:rsidR="00906BFF" w:rsidRPr="00483603" w:rsidRDefault="00906BFF" w:rsidP="00906BF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možne poškodbe zaradi napačne uporabe strojev</w:t>
            </w:r>
          </w:p>
          <w:p w:rsidR="00906BFF" w:rsidRPr="00483603" w:rsidRDefault="00906BFF" w:rsidP="00906BF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delovno zakonodajo</w:t>
            </w:r>
          </w:p>
        </w:tc>
      </w:tr>
      <w:tr w:rsidR="00906BFF" w:rsidRPr="00121E02" w:rsidTr="00627618">
        <w:trPr>
          <w:trHeight w:val="270"/>
        </w:trPr>
        <w:tc>
          <w:tcPr>
            <w:tcW w:w="2956" w:type="dxa"/>
          </w:tcPr>
          <w:p w:rsidR="00906BFF" w:rsidRPr="00483603" w:rsidRDefault="00906BFF" w:rsidP="00906B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066" w:type="dxa"/>
          </w:tcPr>
          <w:p w:rsidR="00906BFF" w:rsidRPr="00483603" w:rsidRDefault="00906BFF" w:rsidP="006276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varuje ožje in širše okolje pred negativnimi vplivi materialov in delovnih sredstev</w:t>
            </w:r>
          </w:p>
        </w:tc>
        <w:tc>
          <w:tcPr>
            <w:tcW w:w="7132" w:type="dxa"/>
          </w:tcPr>
          <w:p w:rsidR="00906BFF" w:rsidRPr="00483603" w:rsidRDefault="00906BFF" w:rsidP="00906BF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sortira in ustrezno odlaga gradbene odpadke</w:t>
            </w:r>
          </w:p>
          <w:p w:rsidR="00906BFF" w:rsidRPr="00483603" w:rsidRDefault="00906BFF" w:rsidP="00906BF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predpise o varovanju okolja</w:t>
            </w:r>
          </w:p>
          <w:p w:rsidR="00906BFF" w:rsidRPr="00483603" w:rsidRDefault="00906BFF" w:rsidP="00906BF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zaveda se pomena racionalne uporabe naravnih materialov in energije z vidika varovanja okolja</w:t>
            </w:r>
          </w:p>
        </w:tc>
      </w:tr>
    </w:tbl>
    <w:p w:rsidR="00EB6BF9" w:rsidRDefault="00EB6BF9" w:rsidP="00EB6BF9">
      <w:pPr>
        <w:keepNext/>
        <w:keepLines/>
        <w:spacing w:after="0" w:line="240" w:lineRule="auto"/>
        <w:jc w:val="both"/>
        <w:rPr>
          <w:rFonts w:ascii="Arial" w:hAnsi="Arial" w:cs="Arial"/>
        </w:rPr>
      </w:pPr>
    </w:p>
    <w:p w:rsidR="00906BFF" w:rsidRPr="00121E02" w:rsidRDefault="00906BFF" w:rsidP="00EB6BF9">
      <w:pPr>
        <w:keepNext/>
        <w:keepLines/>
        <w:spacing w:after="0" w:line="240" w:lineRule="auto"/>
        <w:jc w:val="both"/>
        <w:rPr>
          <w:rFonts w:ascii="Arial" w:hAnsi="Arial" w:cs="Arial"/>
        </w:rPr>
      </w:pPr>
    </w:p>
    <w:p w:rsidR="00EB6BF9" w:rsidRPr="00121E02" w:rsidRDefault="00EB6BF9" w:rsidP="00EB6BF9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21E02">
        <w:rPr>
          <w:rFonts w:ascii="Arial" w:hAnsi="Arial" w:cs="Arial"/>
        </w:rPr>
        <w:t xml:space="preserve">DELOVNA SKUPINA ZA PRIPRAVO POKLICNEGA STANDARDA </w:t>
      </w:r>
    </w:p>
    <w:p w:rsidR="00EB6BF9" w:rsidRPr="00121E02" w:rsidRDefault="00EB6BF9" w:rsidP="00EB6BF9">
      <w:pPr>
        <w:keepNext/>
        <w:keepLines/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EB6BF9" w:rsidRPr="00121E02" w:rsidRDefault="00EB6BF9" w:rsidP="00B14C91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121E02">
        <w:rPr>
          <w:rFonts w:ascii="Arial" w:eastAsia="Times New Roman" w:hAnsi="Arial" w:cs="Arial"/>
          <w:color w:val="000000"/>
          <w:lang w:eastAsia="sl-SI"/>
        </w:rPr>
        <w:t>Štefan Žemva, GZS</w:t>
      </w:r>
    </w:p>
    <w:p w:rsidR="00EB6BF9" w:rsidRPr="00121E02" w:rsidRDefault="00EB6BF9" w:rsidP="00B14C91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121E02">
        <w:rPr>
          <w:rFonts w:ascii="Arial" w:eastAsia="Times New Roman" w:hAnsi="Arial" w:cs="Arial"/>
          <w:color w:val="000000"/>
          <w:lang w:eastAsia="sl-SI"/>
        </w:rPr>
        <w:t>Janko Rozman, OZS</w:t>
      </w:r>
    </w:p>
    <w:p w:rsidR="00EB6BF9" w:rsidRPr="00121E02" w:rsidRDefault="00EB6BF9" w:rsidP="00B14C91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121E02">
        <w:rPr>
          <w:rFonts w:ascii="Arial" w:eastAsia="Times New Roman" w:hAnsi="Arial" w:cs="Arial"/>
          <w:color w:val="000000"/>
          <w:lang w:eastAsia="sl-SI"/>
        </w:rPr>
        <w:t xml:space="preserve">Franc Bogovčič, GPG </w:t>
      </w:r>
      <w:proofErr w:type="spellStart"/>
      <w:r w:rsidRPr="00121E02">
        <w:rPr>
          <w:rFonts w:ascii="Arial" w:eastAsia="Times New Roman" w:hAnsi="Arial" w:cs="Arial"/>
          <w:color w:val="000000"/>
          <w:lang w:eastAsia="sl-SI"/>
        </w:rPr>
        <w:t>Kadis</w:t>
      </w:r>
      <w:proofErr w:type="spellEnd"/>
      <w:r w:rsidRPr="00121E02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EB6BF9" w:rsidRPr="00121E02" w:rsidRDefault="00EB6BF9" w:rsidP="00B14C91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121E02">
        <w:rPr>
          <w:rFonts w:ascii="Arial" w:eastAsia="Times New Roman" w:hAnsi="Arial" w:cs="Arial"/>
          <w:color w:val="000000"/>
          <w:lang w:eastAsia="sl-SI"/>
        </w:rPr>
        <w:t>Milan Grudnik, Vegrad Velenje</w:t>
      </w:r>
    </w:p>
    <w:p w:rsidR="00EB6BF9" w:rsidRPr="00121E02" w:rsidRDefault="00EB6BF9" w:rsidP="00B14C91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121E02">
        <w:rPr>
          <w:rFonts w:ascii="Arial" w:eastAsia="Times New Roman" w:hAnsi="Arial" w:cs="Arial"/>
          <w:color w:val="000000"/>
          <w:lang w:eastAsia="sl-SI"/>
        </w:rPr>
        <w:t>Rasti Godler, Remont Celje</w:t>
      </w:r>
    </w:p>
    <w:p w:rsidR="00EB6BF9" w:rsidRPr="00121E02" w:rsidRDefault="00EB6BF9" w:rsidP="00B14C91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121E02">
        <w:rPr>
          <w:rFonts w:ascii="Arial" w:eastAsia="Times New Roman" w:hAnsi="Arial" w:cs="Arial"/>
          <w:color w:val="000000"/>
          <w:lang w:eastAsia="sl-SI"/>
        </w:rPr>
        <w:lastRenderedPageBreak/>
        <w:t xml:space="preserve">Marjan Žveplan, Gradnje Žveplan </w:t>
      </w:r>
      <w:proofErr w:type="spellStart"/>
      <w:r w:rsidRPr="00121E02">
        <w:rPr>
          <w:rFonts w:ascii="Arial" w:eastAsia="Times New Roman" w:hAnsi="Arial" w:cs="Arial"/>
          <w:color w:val="000000"/>
          <w:lang w:eastAsia="sl-SI"/>
        </w:rPr>
        <w:t>d.o.o</w:t>
      </w:r>
      <w:proofErr w:type="spellEnd"/>
    </w:p>
    <w:p w:rsidR="00EB6BF9" w:rsidRPr="00121E02" w:rsidRDefault="00EB6BF9" w:rsidP="00B14C91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121E02">
        <w:rPr>
          <w:rFonts w:ascii="Arial" w:eastAsia="Times New Roman" w:hAnsi="Arial" w:cs="Arial"/>
          <w:color w:val="000000"/>
          <w:lang w:eastAsia="sl-SI"/>
        </w:rPr>
        <w:t xml:space="preserve">Franci </w:t>
      </w:r>
      <w:proofErr w:type="spellStart"/>
      <w:r w:rsidRPr="00121E02">
        <w:rPr>
          <w:rFonts w:ascii="Arial" w:eastAsia="Times New Roman" w:hAnsi="Arial" w:cs="Arial"/>
          <w:color w:val="000000"/>
          <w:lang w:eastAsia="sl-SI"/>
        </w:rPr>
        <w:t>Koklič</w:t>
      </w:r>
      <w:proofErr w:type="spellEnd"/>
      <w:r w:rsidRPr="00121E02">
        <w:rPr>
          <w:rFonts w:ascii="Arial" w:eastAsia="Times New Roman" w:hAnsi="Arial" w:cs="Arial"/>
          <w:color w:val="000000"/>
          <w:lang w:eastAsia="sl-SI"/>
        </w:rPr>
        <w:t>, ŠC Celje</w:t>
      </w:r>
    </w:p>
    <w:p w:rsidR="00EB6BF9" w:rsidRPr="00121E02" w:rsidRDefault="00EB6BF9" w:rsidP="00EB6B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EB6BF9" w:rsidRPr="00121E02" w:rsidRDefault="00EB6BF9" w:rsidP="00EB6BF9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121E02">
        <w:rPr>
          <w:rFonts w:ascii="Arial" w:eastAsia="Times New Roman" w:hAnsi="Arial" w:cs="Arial"/>
          <w:b/>
          <w:lang w:eastAsia="sl-SI"/>
        </w:rPr>
        <w:t xml:space="preserve">Koordinacija pri pripravi poklicnega standarda  </w:t>
      </w:r>
    </w:p>
    <w:p w:rsidR="00EB6BF9" w:rsidRPr="00121E02" w:rsidRDefault="00EB6BF9" w:rsidP="00B14C91">
      <w:pPr>
        <w:keepNext/>
        <w:keepLines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21E02">
        <w:rPr>
          <w:rFonts w:ascii="Arial" w:eastAsia="Times New Roman" w:hAnsi="Arial" w:cs="Arial"/>
          <w:color w:val="000000"/>
          <w:lang w:eastAsia="sl-SI"/>
        </w:rPr>
        <w:t>Barbara Kunčič, CPI</w:t>
      </w:r>
    </w:p>
    <w:p w:rsidR="00EB6BF9" w:rsidRPr="00121E02" w:rsidRDefault="00EB6BF9" w:rsidP="00EB6BF9">
      <w:pPr>
        <w:keepNext/>
        <w:keepLines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EB6BF9" w:rsidRPr="00121E02" w:rsidRDefault="00EB6BF9" w:rsidP="00EB6B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21E02">
        <w:rPr>
          <w:rFonts w:ascii="Arial" w:eastAsia="Times New Roman" w:hAnsi="Arial" w:cs="Arial"/>
          <w:lang w:eastAsia="sl-SI"/>
        </w:rPr>
        <w:t>7. DELOVNA SKUPINA ZA PRIPRAVO REVIZIJE POKLICNEGA STANDARDA</w:t>
      </w:r>
    </w:p>
    <w:p w:rsidR="00B14C91" w:rsidRPr="00B14C91" w:rsidRDefault="00B14C91" w:rsidP="00B14C91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14C91">
        <w:rPr>
          <w:rFonts w:ascii="Arial" w:eastAsia="Times New Roman" w:hAnsi="Arial" w:cs="Arial"/>
          <w:lang w:eastAsia="sl-SI"/>
        </w:rPr>
        <w:t>Anton Pugelj, Gnezdo d.o.o.</w:t>
      </w:r>
    </w:p>
    <w:p w:rsidR="00B14C91" w:rsidRPr="00B14C91" w:rsidRDefault="00B14C91" w:rsidP="00B14C91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14C91">
        <w:rPr>
          <w:rFonts w:ascii="Arial" w:eastAsia="Times New Roman" w:hAnsi="Arial" w:cs="Arial"/>
          <w:lang w:eastAsia="sl-SI"/>
        </w:rPr>
        <w:t>Janez Pucelj</w:t>
      </w:r>
    </w:p>
    <w:p w:rsidR="00B14C91" w:rsidRPr="00B14C91" w:rsidRDefault="00B14C91" w:rsidP="00B14C91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14C91">
        <w:rPr>
          <w:rFonts w:ascii="Arial" w:eastAsia="Times New Roman" w:hAnsi="Arial" w:cs="Arial"/>
          <w:lang w:eastAsia="sl-SI"/>
        </w:rPr>
        <w:t>Jože Kregar, s.p.</w:t>
      </w:r>
    </w:p>
    <w:p w:rsidR="00B14C91" w:rsidRPr="00B14C91" w:rsidRDefault="00B14C91" w:rsidP="00B14C91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14C91">
        <w:rPr>
          <w:rFonts w:ascii="Arial" w:eastAsia="Times New Roman" w:hAnsi="Arial" w:cs="Arial"/>
          <w:lang w:eastAsia="sl-SI"/>
        </w:rPr>
        <w:t>Emil Jerkovič, s.p.</w:t>
      </w:r>
    </w:p>
    <w:p w:rsidR="00B14C91" w:rsidRPr="00B14C91" w:rsidRDefault="00B14C91" w:rsidP="00B14C91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14C91">
        <w:rPr>
          <w:rFonts w:ascii="Arial" w:eastAsia="Times New Roman" w:hAnsi="Arial" w:cs="Arial"/>
          <w:lang w:eastAsia="sl-SI"/>
        </w:rPr>
        <w:t>Franc Markovič</w:t>
      </w:r>
    </w:p>
    <w:p w:rsidR="00B14C91" w:rsidRPr="00B14C91" w:rsidRDefault="00B14C91" w:rsidP="00B14C91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14C91">
        <w:rPr>
          <w:rFonts w:ascii="Arial" w:eastAsia="Times New Roman" w:hAnsi="Arial" w:cs="Arial"/>
          <w:lang w:eastAsia="sl-SI"/>
        </w:rPr>
        <w:t>Mitja Tome</w:t>
      </w:r>
    </w:p>
    <w:p w:rsidR="00B14C91" w:rsidRPr="00B14C91" w:rsidRDefault="00B14C91" w:rsidP="00B14C91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14C91">
        <w:rPr>
          <w:rFonts w:ascii="Arial" w:eastAsia="Times New Roman" w:hAnsi="Arial" w:cs="Arial"/>
          <w:lang w:eastAsia="sl-SI"/>
        </w:rPr>
        <w:t>Iva Verbnik, Slovensko združenje za trajnostno gradnjo</w:t>
      </w:r>
    </w:p>
    <w:p w:rsidR="00EB6BF9" w:rsidRPr="00121E02" w:rsidRDefault="00EB6BF9" w:rsidP="00B14C91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121E02">
        <w:rPr>
          <w:rFonts w:ascii="Arial" w:eastAsia="Times New Roman" w:hAnsi="Arial" w:cs="Arial"/>
          <w:lang w:eastAsia="sl-SI"/>
        </w:rPr>
        <w:t>Igor Leban, Center RS za poklicno izobraževanje</w:t>
      </w:r>
    </w:p>
    <w:p w:rsidR="00EB6BF9" w:rsidRPr="00121E02" w:rsidRDefault="00EB6BF9" w:rsidP="00EB6BF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B6BF9" w:rsidRPr="00121E02" w:rsidRDefault="00EB6BF9" w:rsidP="00EB6BF9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121E02">
        <w:rPr>
          <w:rFonts w:ascii="Arial" w:eastAsia="Times New Roman" w:hAnsi="Arial" w:cs="Arial"/>
          <w:b/>
          <w:lang w:eastAsia="sl-SI"/>
        </w:rPr>
        <w:t>Koordinacija pri pripravi revizije poklicnega standarda</w:t>
      </w:r>
    </w:p>
    <w:p w:rsidR="00EB6BF9" w:rsidRPr="00121E02" w:rsidRDefault="00EB6BF9" w:rsidP="00B14C91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121E02">
        <w:rPr>
          <w:rFonts w:ascii="Arial" w:eastAsia="Times New Roman" w:hAnsi="Arial" w:cs="Arial"/>
          <w:lang w:eastAsia="sl-SI"/>
        </w:rPr>
        <w:t>Barbara Kunčič Krapež, Center RS za poklicno izobraževanje</w:t>
      </w:r>
    </w:p>
    <w:p w:rsidR="00EB6BF9" w:rsidRDefault="00EB6BF9" w:rsidP="00B14C91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121E02">
        <w:rPr>
          <w:rFonts w:ascii="Arial" w:eastAsia="Times New Roman" w:hAnsi="Arial" w:cs="Arial"/>
          <w:lang w:eastAsia="sl-SI"/>
        </w:rPr>
        <w:t>Polona Klemenčič, Center RS za poklicno izobraževanje</w:t>
      </w:r>
    </w:p>
    <w:p w:rsidR="00EB6BF9" w:rsidRPr="00121E02" w:rsidRDefault="00EB6BF9" w:rsidP="00B14C91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Vanja Meserko, Center RS za poklicno izobraževanje</w:t>
      </w:r>
    </w:p>
    <w:p w:rsidR="00EB6BF9" w:rsidRPr="00121E02" w:rsidRDefault="00EB6BF9" w:rsidP="00EB6BF9">
      <w:pPr>
        <w:rPr>
          <w:rFonts w:ascii="Arial" w:hAnsi="Arial" w:cs="Arial"/>
        </w:rPr>
      </w:pPr>
    </w:p>
    <w:p w:rsidR="00EB6BF9" w:rsidRPr="00121E02" w:rsidRDefault="00EB6BF9" w:rsidP="00EB6BF9">
      <w:pPr>
        <w:rPr>
          <w:rFonts w:ascii="Arial" w:hAnsi="Arial" w:cs="Arial"/>
        </w:rPr>
      </w:pPr>
    </w:p>
    <w:p w:rsidR="00EB6BF9" w:rsidRDefault="00EB6BF9" w:rsidP="00EB6BF9"/>
    <w:sectPr w:rsidR="00EB6BF9" w:rsidSect="00F238A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F9" w:rsidRDefault="009F28F9">
      <w:pPr>
        <w:spacing w:after="0" w:line="240" w:lineRule="auto"/>
      </w:pPr>
      <w:r>
        <w:separator/>
      </w:r>
    </w:p>
  </w:endnote>
  <w:endnote w:type="continuationSeparator" w:id="0">
    <w:p w:rsidR="009F28F9" w:rsidRDefault="009F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4" w:rsidRPr="0018557E" w:rsidRDefault="00B14C91">
    <w:pPr>
      <w:pStyle w:val="Noga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OSNUTEK 15.9</w:t>
    </w:r>
    <w:r w:rsidR="00EB6BF9" w:rsidRPr="0018557E">
      <w:rPr>
        <w:rFonts w:ascii="Arial" w:hAnsi="Arial" w:cs="Arial"/>
        <w:b/>
        <w:sz w:val="28"/>
        <w:szCs w:val="28"/>
      </w:rPr>
      <w:t>.2014</w:t>
    </w:r>
  </w:p>
  <w:p w:rsidR="005E0B74" w:rsidRDefault="009F28F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F9" w:rsidRDefault="009F28F9">
      <w:pPr>
        <w:spacing w:after="0" w:line="240" w:lineRule="auto"/>
      </w:pPr>
      <w:r>
        <w:separator/>
      </w:r>
    </w:p>
  </w:footnote>
  <w:footnote w:type="continuationSeparator" w:id="0">
    <w:p w:rsidR="009F28F9" w:rsidRDefault="009F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2D2"/>
    <w:multiLevelType w:val="multilevel"/>
    <w:tmpl w:val="0D88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11405"/>
    <w:multiLevelType w:val="hybridMultilevel"/>
    <w:tmpl w:val="85989D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A1A5A"/>
    <w:multiLevelType w:val="hybridMultilevel"/>
    <w:tmpl w:val="350EB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B694F"/>
    <w:multiLevelType w:val="multilevel"/>
    <w:tmpl w:val="959A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96CAF"/>
    <w:multiLevelType w:val="hybridMultilevel"/>
    <w:tmpl w:val="AEB62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C3903"/>
    <w:multiLevelType w:val="hybridMultilevel"/>
    <w:tmpl w:val="D10A2A3C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D07C9"/>
    <w:multiLevelType w:val="multilevel"/>
    <w:tmpl w:val="B3F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C44ED"/>
    <w:multiLevelType w:val="hybridMultilevel"/>
    <w:tmpl w:val="F68E6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54E81"/>
    <w:multiLevelType w:val="multilevel"/>
    <w:tmpl w:val="F0A45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264DF"/>
    <w:multiLevelType w:val="multilevel"/>
    <w:tmpl w:val="1F7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B2B29"/>
    <w:multiLevelType w:val="multilevel"/>
    <w:tmpl w:val="E382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57181"/>
    <w:multiLevelType w:val="hybridMultilevel"/>
    <w:tmpl w:val="670EEC76"/>
    <w:lvl w:ilvl="0" w:tplc="91340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B23D5"/>
    <w:multiLevelType w:val="hybridMultilevel"/>
    <w:tmpl w:val="3C307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4096E"/>
    <w:multiLevelType w:val="hybridMultilevel"/>
    <w:tmpl w:val="FEF83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F6399"/>
    <w:multiLevelType w:val="hybridMultilevel"/>
    <w:tmpl w:val="4B86E7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E1885"/>
    <w:multiLevelType w:val="hybridMultilevel"/>
    <w:tmpl w:val="CDC6BD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50546"/>
    <w:multiLevelType w:val="hybridMultilevel"/>
    <w:tmpl w:val="0F56A83A"/>
    <w:lvl w:ilvl="0" w:tplc="0424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>
    <w:nsid w:val="29A732A0"/>
    <w:multiLevelType w:val="multilevel"/>
    <w:tmpl w:val="A11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AA4351"/>
    <w:multiLevelType w:val="hybridMultilevel"/>
    <w:tmpl w:val="5D76D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F4C75"/>
    <w:multiLevelType w:val="hybridMultilevel"/>
    <w:tmpl w:val="44EA3F80"/>
    <w:lvl w:ilvl="0" w:tplc="6F2C46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6CAC590">
      <w:numFmt w:val="none"/>
      <w:lvlText w:val=""/>
      <w:lvlJc w:val="left"/>
      <w:pPr>
        <w:tabs>
          <w:tab w:val="num" w:pos="360"/>
        </w:tabs>
      </w:pPr>
    </w:lvl>
    <w:lvl w:ilvl="2" w:tplc="B33EFC34">
      <w:numFmt w:val="none"/>
      <w:lvlText w:val=""/>
      <w:lvlJc w:val="left"/>
      <w:pPr>
        <w:tabs>
          <w:tab w:val="num" w:pos="360"/>
        </w:tabs>
      </w:pPr>
    </w:lvl>
    <w:lvl w:ilvl="3" w:tplc="E1729184">
      <w:numFmt w:val="none"/>
      <w:lvlText w:val=""/>
      <w:lvlJc w:val="left"/>
      <w:pPr>
        <w:tabs>
          <w:tab w:val="num" w:pos="360"/>
        </w:tabs>
      </w:pPr>
    </w:lvl>
    <w:lvl w:ilvl="4" w:tplc="F970FD90">
      <w:numFmt w:val="none"/>
      <w:lvlText w:val=""/>
      <w:lvlJc w:val="left"/>
      <w:pPr>
        <w:tabs>
          <w:tab w:val="num" w:pos="360"/>
        </w:tabs>
      </w:pPr>
    </w:lvl>
    <w:lvl w:ilvl="5" w:tplc="07FE1710">
      <w:numFmt w:val="none"/>
      <w:lvlText w:val=""/>
      <w:lvlJc w:val="left"/>
      <w:pPr>
        <w:tabs>
          <w:tab w:val="num" w:pos="360"/>
        </w:tabs>
      </w:pPr>
    </w:lvl>
    <w:lvl w:ilvl="6" w:tplc="172669FC">
      <w:numFmt w:val="none"/>
      <w:lvlText w:val=""/>
      <w:lvlJc w:val="left"/>
      <w:pPr>
        <w:tabs>
          <w:tab w:val="num" w:pos="360"/>
        </w:tabs>
      </w:pPr>
    </w:lvl>
    <w:lvl w:ilvl="7" w:tplc="8A3470D6">
      <w:numFmt w:val="none"/>
      <w:lvlText w:val=""/>
      <w:lvlJc w:val="left"/>
      <w:pPr>
        <w:tabs>
          <w:tab w:val="num" w:pos="360"/>
        </w:tabs>
      </w:pPr>
    </w:lvl>
    <w:lvl w:ilvl="8" w:tplc="416C59D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E6E7C80"/>
    <w:multiLevelType w:val="hybridMultilevel"/>
    <w:tmpl w:val="02D86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442995"/>
    <w:multiLevelType w:val="hybridMultilevel"/>
    <w:tmpl w:val="09D21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010E0"/>
    <w:multiLevelType w:val="hybridMultilevel"/>
    <w:tmpl w:val="0C5EAD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D45063"/>
    <w:multiLevelType w:val="hybridMultilevel"/>
    <w:tmpl w:val="432C532A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74D05"/>
    <w:multiLevelType w:val="multilevel"/>
    <w:tmpl w:val="228E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05642"/>
    <w:multiLevelType w:val="multilevel"/>
    <w:tmpl w:val="C36A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416E0A"/>
    <w:multiLevelType w:val="multilevel"/>
    <w:tmpl w:val="90FC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C402C9"/>
    <w:multiLevelType w:val="multilevel"/>
    <w:tmpl w:val="EC2E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880623"/>
    <w:multiLevelType w:val="multilevel"/>
    <w:tmpl w:val="2B1E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C40B40"/>
    <w:multiLevelType w:val="hybridMultilevel"/>
    <w:tmpl w:val="7BDA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C76BE"/>
    <w:multiLevelType w:val="hybridMultilevel"/>
    <w:tmpl w:val="3478697C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6254A"/>
    <w:multiLevelType w:val="hybridMultilevel"/>
    <w:tmpl w:val="5E96054E"/>
    <w:lvl w:ilvl="0" w:tplc="0424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3">
    <w:nsid w:val="53524A82"/>
    <w:multiLevelType w:val="multilevel"/>
    <w:tmpl w:val="6988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977918"/>
    <w:multiLevelType w:val="multilevel"/>
    <w:tmpl w:val="A1A4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8D5022"/>
    <w:multiLevelType w:val="hybridMultilevel"/>
    <w:tmpl w:val="C60EA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63848"/>
    <w:multiLevelType w:val="hybridMultilevel"/>
    <w:tmpl w:val="B38A29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2720A"/>
    <w:multiLevelType w:val="multilevel"/>
    <w:tmpl w:val="9330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D9725F"/>
    <w:multiLevelType w:val="hybridMultilevel"/>
    <w:tmpl w:val="E6805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7038F"/>
    <w:multiLevelType w:val="hybridMultilevel"/>
    <w:tmpl w:val="7B90A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94D59"/>
    <w:multiLevelType w:val="hybridMultilevel"/>
    <w:tmpl w:val="38B61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A55F66"/>
    <w:multiLevelType w:val="multilevel"/>
    <w:tmpl w:val="4C7E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E14B8C"/>
    <w:multiLevelType w:val="multilevel"/>
    <w:tmpl w:val="FD3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B02096"/>
    <w:multiLevelType w:val="hybridMultilevel"/>
    <w:tmpl w:val="B9B6F1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4715E7"/>
    <w:multiLevelType w:val="multilevel"/>
    <w:tmpl w:val="DF38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775E6D"/>
    <w:multiLevelType w:val="multilevel"/>
    <w:tmpl w:val="72E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C7501F"/>
    <w:multiLevelType w:val="multilevel"/>
    <w:tmpl w:val="E04C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E35FF0"/>
    <w:multiLevelType w:val="hybridMultilevel"/>
    <w:tmpl w:val="3C9CB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A7A9E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9D5063"/>
    <w:multiLevelType w:val="multilevel"/>
    <w:tmpl w:val="375E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4F157C"/>
    <w:multiLevelType w:val="multilevel"/>
    <w:tmpl w:val="F17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3"/>
  </w:num>
  <w:num w:numId="5">
    <w:abstractNumId w:val="4"/>
  </w:num>
  <w:num w:numId="6">
    <w:abstractNumId w:val="11"/>
  </w:num>
  <w:num w:numId="7">
    <w:abstractNumId w:val="1"/>
  </w:num>
  <w:num w:numId="8">
    <w:abstractNumId w:val="43"/>
  </w:num>
  <w:num w:numId="9">
    <w:abstractNumId w:val="23"/>
  </w:num>
  <w:num w:numId="10">
    <w:abstractNumId w:val="19"/>
  </w:num>
  <w:num w:numId="11">
    <w:abstractNumId w:val="40"/>
  </w:num>
  <w:num w:numId="12">
    <w:abstractNumId w:val="47"/>
  </w:num>
  <w:num w:numId="13">
    <w:abstractNumId w:val="2"/>
  </w:num>
  <w:num w:numId="14">
    <w:abstractNumId w:val="32"/>
  </w:num>
  <w:num w:numId="15">
    <w:abstractNumId w:val="17"/>
  </w:num>
  <w:num w:numId="16">
    <w:abstractNumId w:val="39"/>
  </w:num>
  <w:num w:numId="17">
    <w:abstractNumId w:val="14"/>
  </w:num>
  <w:num w:numId="18">
    <w:abstractNumId w:val="30"/>
  </w:num>
  <w:num w:numId="19">
    <w:abstractNumId w:val="21"/>
  </w:num>
  <w:num w:numId="20">
    <w:abstractNumId w:val="35"/>
  </w:num>
  <w:num w:numId="21">
    <w:abstractNumId w:val="7"/>
  </w:num>
  <w:num w:numId="22">
    <w:abstractNumId w:val="36"/>
  </w:num>
  <w:num w:numId="23">
    <w:abstractNumId w:val="38"/>
  </w:num>
  <w:num w:numId="24">
    <w:abstractNumId w:val="15"/>
  </w:num>
  <w:num w:numId="25">
    <w:abstractNumId w:val="22"/>
  </w:num>
  <w:num w:numId="26">
    <w:abstractNumId w:val="44"/>
  </w:num>
  <w:num w:numId="27">
    <w:abstractNumId w:val="48"/>
  </w:num>
  <w:num w:numId="28">
    <w:abstractNumId w:val="6"/>
  </w:num>
  <w:num w:numId="29">
    <w:abstractNumId w:val="46"/>
  </w:num>
  <w:num w:numId="30">
    <w:abstractNumId w:val="49"/>
  </w:num>
  <w:num w:numId="31">
    <w:abstractNumId w:val="0"/>
  </w:num>
  <w:num w:numId="32">
    <w:abstractNumId w:val="29"/>
  </w:num>
  <w:num w:numId="33">
    <w:abstractNumId w:val="25"/>
  </w:num>
  <w:num w:numId="34">
    <w:abstractNumId w:val="28"/>
  </w:num>
  <w:num w:numId="35">
    <w:abstractNumId w:val="41"/>
  </w:num>
  <w:num w:numId="36">
    <w:abstractNumId w:val="18"/>
  </w:num>
  <w:num w:numId="37">
    <w:abstractNumId w:val="10"/>
  </w:num>
  <w:num w:numId="38">
    <w:abstractNumId w:val="34"/>
  </w:num>
  <w:num w:numId="39">
    <w:abstractNumId w:val="33"/>
  </w:num>
  <w:num w:numId="40">
    <w:abstractNumId w:val="9"/>
  </w:num>
  <w:num w:numId="41">
    <w:abstractNumId w:val="26"/>
  </w:num>
  <w:num w:numId="42">
    <w:abstractNumId w:val="45"/>
  </w:num>
  <w:num w:numId="43">
    <w:abstractNumId w:val="37"/>
  </w:num>
  <w:num w:numId="44">
    <w:abstractNumId w:val="27"/>
  </w:num>
  <w:num w:numId="45">
    <w:abstractNumId w:val="8"/>
  </w:num>
  <w:num w:numId="46">
    <w:abstractNumId w:val="5"/>
  </w:num>
  <w:num w:numId="47">
    <w:abstractNumId w:val="24"/>
  </w:num>
  <w:num w:numId="48">
    <w:abstractNumId w:val="31"/>
  </w:num>
  <w:num w:numId="49">
    <w:abstractNumId w:val="4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F9"/>
    <w:rsid w:val="00183E0E"/>
    <w:rsid w:val="001B1B24"/>
    <w:rsid w:val="00241BF7"/>
    <w:rsid w:val="002C4FD5"/>
    <w:rsid w:val="0037458F"/>
    <w:rsid w:val="003A6901"/>
    <w:rsid w:val="00483603"/>
    <w:rsid w:val="00594EFD"/>
    <w:rsid w:val="00697CB9"/>
    <w:rsid w:val="007C1823"/>
    <w:rsid w:val="008767D4"/>
    <w:rsid w:val="008C0281"/>
    <w:rsid w:val="00906BFF"/>
    <w:rsid w:val="0093069D"/>
    <w:rsid w:val="00970D5A"/>
    <w:rsid w:val="00983885"/>
    <w:rsid w:val="009F28F9"/>
    <w:rsid w:val="00A41439"/>
    <w:rsid w:val="00B14C91"/>
    <w:rsid w:val="00B84BBC"/>
    <w:rsid w:val="00BE000E"/>
    <w:rsid w:val="00C458BE"/>
    <w:rsid w:val="00CD4020"/>
    <w:rsid w:val="00D124CD"/>
    <w:rsid w:val="00D5058B"/>
    <w:rsid w:val="00DF7020"/>
    <w:rsid w:val="00E56CD9"/>
    <w:rsid w:val="00EB6BF9"/>
    <w:rsid w:val="00F15FB4"/>
    <w:rsid w:val="00F552BE"/>
    <w:rsid w:val="00F7313A"/>
    <w:rsid w:val="00F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6B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B6BF9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EB6BF9"/>
  </w:style>
  <w:style w:type="paragraph" w:styleId="Navadensplet">
    <w:name w:val="Normal (Web)"/>
    <w:basedOn w:val="Navaden"/>
    <w:uiPriority w:val="99"/>
    <w:unhideWhenUsed/>
    <w:rsid w:val="00EB6BF9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customStyle="1" w:styleId="Telobesedila21">
    <w:name w:val="Telo besedila 21"/>
    <w:basedOn w:val="Navaden"/>
    <w:rsid w:val="00EB6B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EB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6BF9"/>
  </w:style>
  <w:style w:type="paragraph" w:styleId="Odstavekseznama">
    <w:name w:val="List Paragraph"/>
    <w:basedOn w:val="Navaden"/>
    <w:uiPriority w:val="34"/>
    <w:qFormat/>
    <w:rsid w:val="00F15FB4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6B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B6BF9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EB6BF9"/>
  </w:style>
  <w:style w:type="paragraph" w:styleId="Navadensplet">
    <w:name w:val="Normal (Web)"/>
    <w:basedOn w:val="Navaden"/>
    <w:uiPriority w:val="99"/>
    <w:unhideWhenUsed/>
    <w:rsid w:val="00EB6BF9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customStyle="1" w:styleId="Telobesedila21">
    <w:name w:val="Telo besedila 21"/>
    <w:basedOn w:val="Navaden"/>
    <w:rsid w:val="00EB6B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EB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6BF9"/>
  </w:style>
  <w:style w:type="paragraph" w:styleId="Odstavekseznama">
    <w:name w:val="List Paragraph"/>
    <w:basedOn w:val="Navaden"/>
    <w:uiPriority w:val="34"/>
    <w:qFormat/>
    <w:rsid w:val="00F15FB4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Klemenčič</dc:creator>
  <cp:lastModifiedBy>Barbara Kunčič</cp:lastModifiedBy>
  <cp:revision>15</cp:revision>
  <dcterms:created xsi:type="dcterms:W3CDTF">2014-07-22T11:43:00Z</dcterms:created>
  <dcterms:modified xsi:type="dcterms:W3CDTF">2014-10-08T08:46:00Z</dcterms:modified>
</cp:coreProperties>
</file>